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Анализ ВПР по географии в 6 классе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1272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0"/>
        <w:gridCol w:w="868"/>
        <w:gridCol w:w="1011"/>
        <w:gridCol w:w="1764"/>
        <w:gridCol w:w="663"/>
        <w:gridCol w:w="709"/>
        <w:gridCol w:w="708"/>
        <w:gridCol w:w="709"/>
        <w:gridCol w:w="1233"/>
        <w:gridCol w:w="1766"/>
      </w:tblGrid>
      <w:tr>
        <w:trPr/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Учитель</w:t>
            </w:r>
          </w:p>
        </w:tc>
        <w:tc>
          <w:tcPr>
            <w:tcW w:w="8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Класс</w:t>
            </w:r>
          </w:p>
        </w:tc>
        <w:tc>
          <w:tcPr>
            <w:tcW w:w="1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Кол-во уч-ся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Кол-во выполнявших работу</w:t>
            </w:r>
          </w:p>
        </w:tc>
        <w:tc>
          <w:tcPr>
            <w:tcW w:w="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«5»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«4»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«3»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«2»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Качество знаний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%</w:t>
            </w:r>
          </w:p>
        </w:tc>
        <w:tc>
          <w:tcPr>
            <w:tcW w:w="1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Успеваемость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Майорова Н.И.</w:t>
            </w:r>
          </w:p>
        </w:tc>
        <w:tc>
          <w:tcPr>
            <w:tcW w:w="8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37,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5%</w:t>
            </w:r>
          </w:p>
        </w:tc>
        <w:tc>
          <w:tcPr>
            <w:tcW w:w="17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1199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3"/>
        <w:gridCol w:w="2977"/>
        <w:gridCol w:w="3118"/>
        <w:gridCol w:w="3260"/>
      </w:tblGrid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Класс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Понизили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(отметка ВПР ниже, чем отметка за предыдущую четверть)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Подтвердили (отметка ВПР совпадает с отметкой за предыдущую четверть)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Повысили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(отметка ВПР выше, чем отметка за предыдущую четверть)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1   /  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12,5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   /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87,5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Вариант проверочной работы состоял из 9 заданий. Задания различались по содержанию и характеру решаемых задач.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Все 9 заданий проверяли умения ученика работать с различными источниками географической информации(картами, фотографиями, графиками и иными условно- географичискими объектами и текстом.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Задания 1-3.2;4.1;4.2;5.1;5.2;6.1;7,</w:t>
      </w:r>
      <w:r>
        <w:rPr>
          <w:lang w:val="en-US"/>
        </w:rPr>
        <w:t xml:space="preserve">8.1,8/2,9/1 – </w:t>
      </w:r>
      <w:r>
        <w:rPr>
          <w:lang w:val="ru-RU"/>
        </w:rPr>
        <w:t>краткие ответы в виде записи одного или нескольких слов последовательности цифр и числа.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Задания3.3,</w:t>
      </w:r>
      <w:r>
        <w:rPr>
          <w:lang w:val="en-US"/>
        </w:rPr>
        <w:t xml:space="preserve">4.3,6.2,9,9.2 </w:t>
      </w:r>
      <w:r>
        <w:rPr>
          <w:lang w:val="ru-RU"/>
        </w:rPr>
        <w:t>предполагали развернутый ответ.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Затруднения вызвали задания№ 2.</w:t>
      </w:r>
      <w:r>
        <w:rPr>
          <w:lang w:val="en-US"/>
        </w:rPr>
        <w:t>1,5.1,9.3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 xml:space="preserve">Учителю в дальнейшей работе необходимо: 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1. Отработать задания на умение обозначать на карте точки по заданным координатам и определять направления.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2.Продолжить работу  на владение навыков смыслового чтения и основами самоконтроля.</w:t>
      </w:r>
    </w:p>
    <w:p>
      <w:pPr>
        <w:pStyle w:val="Normal"/>
        <w:spacing w:lineRule="auto" w:line="240" w:before="0" w:after="0"/>
        <w:jc w:val="both"/>
        <w:rPr>
          <w:lang w:val="en-US"/>
        </w:rPr>
      </w:pPr>
      <w:r>
        <w:rPr>
          <w:lang w:val="en-US"/>
        </w:rPr>
        <w:t>3.</w:t>
      </w:r>
      <w:r>
        <w:rPr>
          <w:lang w:val="ru-RU"/>
        </w:rPr>
        <w:t xml:space="preserve">Сформировать комплекс умений работы с географической картой и представления об основных  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открытиях великих путешественников и землепроходцев.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4.Усилить работу по определению основных географических закономерностей и научить устанавливать соответствия элементов описания природных зон по их изображениям.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5.Формировать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6.Провести индивидуальный анализ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5e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a5f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LibreOffice/7.4.3.2$Windows_X86_64 LibreOffice_project/1048a8393ae2eeec98dff31b5c133c5f1d08b890</Application>
  <AppVersion>15.0000</AppVersion>
  <Pages>1</Pages>
  <Words>222</Words>
  <Characters>1459</Characters>
  <CharactersWithSpaces>1656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2023-04-01T01:53:00Z</dcterms:created>
  <dc:creator>ASER</dc:creator>
  <dc:description/>
  <dc:language>ru-RU</dc:language>
  <cp:lastModifiedBy/>
  <dcterms:modified xsi:type="dcterms:W3CDTF">2023-06-13T14:58:55Z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